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451B5" w14:textId="6312F2D8" w:rsidR="00200D66" w:rsidRPr="008F4DC1" w:rsidRDefault="00200D66" w:rsidP="008F4DC1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  <w:lang w:val="es-ES"/>
        </w:rPr>
      </w:pPr>
      <w:r w:rsidRPr="008F4DC1">
        <w:rPr>
          <w:rFonts w:ascii="Times New Roman" w:hAnsi="Times New Roman" w:cs="Times New Roman"/>
          <w:b/>
          <w:sz w:val="28"/>
          <w:szCs w:val="24"/>
          <w:lang w:val="es-ES"/>
        </w:rPr>
        <w:t xml:space="preserve">Apéndice </w:t>
      </w:r>
      <w:r w:rsidR="008F4DC1" w:rsidRPr="008F4DC1">
        <w:rPr>
          <w:rFonts w:ascii="Times New Roman" w:hAnsi="Times New Roman" w:cs="Times New Roman"/>
          <w:b/>
          <w:sz w:val="28"/>
          <w:szCs w:val="24"/>
          <w:lang w:val="es-ES"/>
        </w:rPr>
        <w:t>A</w:t>
      </w:r>
      <w:r w:rsidRPr="008F4DC1">
        <w:rPr>
          <w:rFonts w:ascii="Times New Roman" w:hAnsi="Times New Roman" w:cs="Times New Roman"/>
          <w:b/>
          <w:sz w:val="28"/>
          <w:szCs w:val="24"/>
          <w:lang w:val="es-ES"/>
        </w:rPr>
        <w:t xml:space="preserve">. </w:t>
      </w:r>
      <w:r w:rsidR="003A50C3" w:rsidRPr="008F4DC1">
        <w:rPr>
          <w:rFonts w:ascii="Times New Roman" w:hAnsi="Times New Roman" w:cs="Times New Roman"/>
          <w:b/>
          <w:sz w:val="28"/>
          <w:szCs w:val="24"/>
          <w:lang w:val="es-ES"/>
        </w:rPr>
        <w:t>Descripción de la Asignatura</w:t>
      </w:r>
    </w:p>
    <w:p w14:paraId="27AED03C" w14:textId="77777777" w:rsidR="00607D8A" w:rsidRDefault="00607D8A" w:rsidP="00607D8A">
      <w:pPr>
        <w:spacing w:line="480" w:lineRule="auto"/>
        <w:rPr>
          <w:rFonts w:ascii="Times New Roman" w:hAnsi="Times New Roman" w:cs="Times New Roman"/>
          <w:b/>
          <w:sz w:val="24"/>
          <w:lang w:val="es-ES"/>
        </w:rPr>
      </w:pPr>
    </w:p>
    <w:p w14:paraId="7536D76A" w14:textId="74F3D096" w:rsidR="00607D8A" w:rsidRPr="00607D8A" w:rsidRDefault="00607D8A" w:rsidP="00607D8A">
      <w:pPr>
        <w:pStyle w:val="Prrafodelista"/>
        <w:numPr>
          <w:ilvl w:val="0"/>
          <w:numId w:val="9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Nombre asignatura: </w:t>
      </w:r>
      <w:r w:rsidRPr="00607D8A">
        <w:rPr>
          <w:rFonts w:ascii="Times New Roman" w:eastAsia="Times New Roman" w:hAnsi="Times New Roman" w:cs="Times New Roman"/>
          <w:sz w:val="24"/>
          <w:szCs w:val="24"/>
        </w:rPr>
        <w:t>INTEGRACIÓN DE PROCESOS CON TECNOLOGÍA INFORMÁTICA</w:t>
      </w:r>
    </w:p>
    <w:p w14:paraId="446B9348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F2EB94" w14:textId="5232CE48" w:rsidR="00607D8A" w:rsidRPr="00607D8A" w:rsidRDefault="00607D8A" w:rsidP="00607D8A">
      <w:pPr>
        <w:pStyle w:val="Prrafodelista"/>
        <w:numPr>
          <w:ilvl w:val="0"/>
          <w:numId w:val="9"/>
        </w:num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Objetivo de la asignatura: </w:t>
      </w:r>
      <w:r w:rsidRPr="00607D8A">
        <w:rPr>
          <w:rFonts w:ascii="Times New Roman" w:eastAsia="Times New Roman" w:hAnsi="Times New Roman" w:cs="Times New Roman"/>
          <w:sz w:val="24"/>
          <w:szCs w:val="24"/>
        </w:rPr>
        <w:t>Formar al estudiante en la concepción de las operaciones de una compañía, la integración de los procesos y la administración de sistemas ERP apoyado en software, mediante un enfoque de la funcionalidad práctica de una herramienta informática y su aplicabilidad en el contexto real de las empresas.</w:t>
      </w:r>
    </w:p>
    <w:p w14:paraId="42D3EEBC" w14:textId="577A692E" w:rsid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21DD1C" w14:textId="6DF782F9" w:rsidR="00607D8A" w:rsidRPr="00607D8A" w:rsidRDefault="00607D8A" w:rsidP="00607D8A">
      <w:pPr>
        <w:pStyle w:val="Prrafodelista"/>
        <w:numPr>
          <w:ilvl w:val="0"/>
          <w:numId w:val="9"/>
        </w:numPr>
        <w:spacing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/>
          <w:bCs/>
          <w:sz w:val="24"/>
          <w:szCs w:val="24"/>
        </w:rPr>
        <w:t>Contenido temático de la asignatura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54378FA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1. INTRODUCCIÓN A LOS SISTEMAS DE INFORMACIÓN EMPRESARIAL</w:t>
      </w:r>
    </w:p>
    <w:p w14:paraId="388504FC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1.1. Generalidades de los procesos integrados de negocio </w:t>
      </w:r>
      <w:proofErr w:type="gram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 </w:t>
      </w:r>
      <w:proofErr w:type="spell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Integrated</w:t>
      </w:r>
      <w:proofErr w:type="spellEnd"/>
      <w:proofErr w:type="gram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Business </w:t>
      </w:r>
      <w:proofErr w:type="spell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Process</w:t>
      </w:r>
      <w:proofErr w:type="spell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</w:p>
    <w:p w14:paraId="621CFC41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1.2. Referencia del caso Global </w:t>
      </w:r>
      <w:proofErr w:type="spell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Bike</w:t>
      </w:r>
      <w:proofErr w:type="spell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Incorporated</w:t>
      </w:r>
      <w:proofErr w:type="spell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(GBI Inc.).</w:t>
      </w:r>
    </w:p>
    <w:p w14:paraId="0D06391C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1.3. Sistemas y procesos empresariales.</w:t>
      </w:r>
    </w:p>
    <w:p w14:paraId="42C9A570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1.4. Datos e información en un sistema empresarial (Enterprise </w:t>
      </w:r>
      <w:proofErr w:type="spell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System</w:t>
      </w:r>
      <w:proofErr w:type="spell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</w:p>
    <w:p w14:paraId="4CDC915A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44C11777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2. PROCESOS DE REQUERIMIENTOS, SUMINISTROS Y COMPRAS (THE PROCUREMENT PROCESS)</w:t>
      </w:r>
    </w:p>
    <w:p w14:paraId="3EAE0E0B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2.1. Datos de la organización</w:t>
      </w:r>
    </w:p>
    <w:p w14:paraId="365D7F5C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2.2. Datos Maestros</w:t>
      </w:r>
    </w:p>
    <w:p w14:paraId="3BEBAB36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2.3. Conceptos clave</w:t>
      </w:r>
    </w:p>
    <w:p w14:paraId="5B1418B2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2.4. Procesos</w:t>
      </w:r>
    </w:p>
    <w:p w14:paraId="2D045BF4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1B4859B6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 PROCESOS DE VENTAS Y DISTRIBUCIÓN (THE FULFILLMENT PROCESS)</w:t>
      </w:r>
    </w:p>
    <w:p w14:paraId="41A66C31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3.1. Datos de la organización.</w:t>
      </w:r>
    </w:p>
    <w:p w14:paraId="28915BCF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3.2. Datos Maestros.</w:t>
      </w:r>
    </w:p>
    <w:p w14:paraId="6B7BDD07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</w:t>
      </w:r>
      <w:proofErr w:type="gramStart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3.Conceptos</w:t>
      </w:r>
      <w:proofErr w:type="gramEnd"/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clave.</w:t>
      </w:r>
    </w:p>
    <w:p w14:paraId="09DB44AA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3.4. Procesos.</w:t>
      </w:r>
    </w:p>
    <w:p w14:paraId="3BE5EF9F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7F2673A2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4. ADMINISTRACIÓN DE LOS PROCESOS DE INVENTARIO Y ALMACÉN (INVENTORY AND WAREHOUSE MANAGEMENT PROCESS)</w:t>
      </w:r>
    </w:p>
    <w:p w14:paraId="012F1BFF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4.1. Administración de inventarios.</w:t>
      </w:r>
    </w:p>
    <w:p w14:paraId="0751A8C8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4.2. Datos de la organización y administración de almacenes.</w:t>
      </w:r>
    </w:p>
    <w:p w14:paraId="62C4BB66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4.3. Datos maestros en la administración de almacenes.</w:t>
      </w:r>
    </w:p>
    <w:p w14:paraId="30562CFB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4.4. Procesos en la administración de almacenes.</w:t>
      </w:r>
    </w:p>
    <w:p w14:paraId="75087126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5FE9A215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5. PROCESOS DE PRODUCCIÓN (THE PRODUCTION PROCESS)</w:t>
      </w:r>
    </w:p>
    <w:p w14:paraId="20FBF365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5.1. Datos de la Organización.</w:t>
      </w:r>
    </w:p>
    <w:p w14:paraId="7CB53584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5.2. Datos.</w:t>
      </w:r>
    </w:p>
    <w:p w14:paraId="4ED30243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5.3. Conceptos clave.</w:t>
      </w:r>
    </w:p>
    <w:p w14:paraId="100AA12E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5.4. Procesos.</w:t>
      </w:r>
    </w:p>
    <w:p w14:paraId="02D61737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6A45409E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6. INTRODUCCIÓN A PROCESOS CONTABLES (ACCOUNTING PROCESS)</w:t>
      </w:r>
    </w:p>
    <w:p w14:paraId="7DCCCA9C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6.1. Datos de la Organización.</w:t>
      </w:r>
    </w:p>
    <w:p w14:paraId="3485B204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6.2. Datos Maestros.</w:t>
      </w:r>
    </w:p>
    <w:p w14:paraId="080B1A4C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6.3. Conceptos clave.</w:t>
      </w:r>
    </w:p>
    <w:p w14:paraId="2CFC9D18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</w:p>
    <w:p w14:paraId="72236022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7. INTEGRACIÓN DE PROCESOS</w:t>
      </w:r>
    </w:p>
    <w:p w14:paraId="522BDDF4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7.1. Procesos de requerimientos, Suministros, Compras, y administración de Inventarios y Almacenes.</w:t>
      </w:r>
    </w:p>
    <w:p w14:paraId="77EEBF2A" w14:textId="77777777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Cs/>
          <w:iCs/>
          <w:sz w:val="24"/>
          <w:szCs w:val="24"/>
        </w:rPr>
        <w:t>7.2. Procesos de requerimientos, Suministros, Compras, Producción, y administración de Inventarios y Almacenes.</w:t>
      </w:r>
    </w:p>
    <w:p w14:paraId="2944602A" w14:textId="1D28B32F" w:rsidR="00607D8A" w:rsidRPr="00607D8A" w:rsidRDefault="00607D8A" w:rsidP="00607D8A">
      <w:pPr>
        <w:spacing w:line="48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546F8FA" w14:textId="08239850" w:rsidR="00607D8A" w:rsidRPr="00607D8A" w:rsidRDefault="00607D8A" w:rsidP="00607D8A">
      <w:pPr>
        <w:pStyle w:val="Prrafodelista"/>
        <w:numPr>
          <w:ilvl w:val="0"/>
          <w:numId w:val="9"/>
        </w:numPr>
        <w:spacing w:line="48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Estrategias de enseñanza y aprendizaje: </w:t>
      </w:r>
    </w:p>
    <w:p w14:paraId="4ECA6330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Aprendizaje basado en problemas.</w:t>
      </w:r>
    </w:p>
    <w:p w14:paraId="454C1682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Aprendizaje basado en retos.</w:t>
      </w:r>
    </w:p>
    <w:p w14:paraId="13084C8D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lastRenderedPageBreak/>
        <w:t>Aprendizaje cooperativo.</w:t>
      </w:r>
    </w:p>
    <w:p w14:paraId="406D7019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Aprendizaje orientado a proyectos.</w:t>
      </w:r>
    </w:p>
    <w:p w14:paraId="417255BC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Estudio y Resolución de Casos.</w:t>
      </w:r>
    </w:p>
    <w:p w14:paraId="5A4FE14A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Exposición Magistral.</w:t>
      </w:r>
    </w:p>
    <w:p w14:paraId="4582C579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Exposiciones Grupales e Individuales.</w:t>
      </w:r>
    </w:p>
    <w:p w14:paraId="44DE9AE2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Juego de Roles.</w:t>
      </w:r>
    </w:p>
    <w:p w14:paraId="2AE8A778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Lectura de textos y artículos.</w:t>
      </w:r>
    </w:p>
    <w:p w14:paraId="3A6D787E" w14:textId="77777777" w:rsidR="00607D8A" w:rsidRPr="00607D8A" w:rsidRDefault="00607D8A" w:rsidP="00607D8A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>Talleres y prácticas de laboratorio.</w:t>
      </w:r>
    </w:p>
    <w:p w14:paraId="22757CE5" w14:textId="096B6B92" w:rsidR="00222042" w:rsidRPr="00AC6E47" w:rsidRDefault="00607D8A" w:rsidP="00AC6E47">
      <w:pPr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7D8A">
        <w:rPr>
          <w:rFonts w:ascii="Times New Roman" w:eastAsia="Times New Roman" w:hAnsi="Times New Roman" w:cs="Times New Roman"/>
          <w:sz w:val="24"/>
          <w:szCs w:val="24"/>
        </w:rPr>
        <w:t xml:space="preserve">Uso de paquetes computacionales y </w:t>
      </w:r>
      <w:proofErr w:type="spellStart"/>
      <w:r w:rsidRPr="00607D8A">
        <w:rPr>
          <w:rFonts w:ascii="Times New Roman" w:eastAsia="Times New Roman" w:hAnsi="Times New Roman" w:cs="Times New Roman"/>
          <w:sz w:val="24"/>
          <w:szCs w:val="24"/>
        </w:rPr>
        <w:t>TIC’s</w:t>
      </w:r>
      <w:proofErr w:type="spellEnd"/>
      <w:r w:rsidRPr="00607D8A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22042" w:rsidRPr="00AC6E47" w:rsidSect="007B1707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0B435" w14:textId="77777777" w:rsidR="00C66AAA" w:rsidRDefault="00C66AAA" w:rsidP="00222042">
      <w:pPr>
        <w:spacing w:after="0" w:line="240" w:lineRule="auto"/>
      </w:pPr>
      <w:r>
        <w:separator/>
      </w:r>
    </w:p>
  </w:endnote>
  <w:endnote w:type="continuationSeparator" w:id="0">
    <w:p w14:paraId="6FE64A86" w14:textId="77777777" w:rsidR="00C66AAA" w:rsidRDefault="00C66AAA" w:rsidP="00222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7FE0" w14:textId="77777777" w:rsidR="00C66AAA" w:rsidRDefault="00C66AAA" w:rsidP="00222042">
      <w:pPr>
        <w:spacing w:after="0" w:line="240" w:lineRule="auto"/>
      </w:pPr>
      <w:r>
        <w:separator/>
      </w:r>
    </w:p>
  </w:footnote>
  <w:footnote w:type="continuationSeparator" w:id="0">
    <w:p w14:paraId="71F1BF92" w14:textId="77777777" w:rsidR="00C66AAA" w:rsidRDefault="00C66AAA" w:rsidP="00222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B69B8"/>
    <w:multiLevelType w:val="multilevel"/>
    <w:tmpl w:val="E9980A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4AA0C30"/>
    <w:multiLevelType w:val="hybridMultilevel"/>
    <w:tmpl w:val="EF6A5E80"/>
    <w:lvl w:ilvl="0" w:tplc="BC28BC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51CD9"/>
    <w:multiLevelType w:val="hybridMultilevel"/>
    <w:tmpl w:val="084810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53D75"/>
    <w:multiLevelType w:val="hybridMultilevel"/>
    <w:tmpl w:val="55FE5BD4"/>
    <w:lvl w:ilvl="0" w:tplc="30DA6714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/>
        <w:i w:val="0"/>
        <w:iCs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050887"/>
    <w:multiLevelType w:val="hybridMultilevel"/>
    <w:tmpl w:val="267E1926"/>
    <w:lvl w:ilvl="0" w:tplc="24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77D2"/>
    <w:multiLevelType w:val="hybridMultilevel"/>
    <w:tmpl w:val="F63609F0"/>
    <w:lvl w:ilvl="0" w:tplc="B308E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31148"/>
    <w:multiLevelType w:val="hybridMultilevel"/>
    <w:tmpl w:val="43A22A78"/>
    <w:lvl w:ilvl="0" w:tplc="B308E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62056"/>
    <w:multiLevelType w:val="hybridMultilevel"/>
    <w:tmpl w:val="5328BC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3028B5"/>
    <w:multiLevelType w:val="hybridMultilevel"/>
    <w:tmpl w:val="A17A4C72"/>
    <w:lvl w:ilvl="0" w:tplc="4A2CCD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581772">
    <w:abstractNumId w:val="2"/>
  </w:num>
  <w:num w:numId="2" w16cid:durableId="2077972102">
    <w:abstractNumId w:val="5"/>
  </w:num>
  <w:num w:numId="3" w16cid:durableId="2110083965">
    <w:abstractNumId w:val="6"/>
  </w:num>
  <w:num w:numId="4" w16cid:durableId="621155163">
    <w:abstractNumId w:val="4"/>
  </w:num>
  <w:num w:numId="5" w16cid:durableId="1387989643">
    <w:abstractNumId w:val="1"/>
  </w:num>
  <w:num w:numId="6" w16cid:durableId="1497383898">
    <w:abstractNumId w:val="8"/>
  </w:num>
  <w:num w:numId="7" w16cid:durableId="1587496174">
    <w:abstractNumId w:val="7"/>
  </w:num>
  <w:num w:numId="8" w16cid:durableId="1685016365">
    <w:abstractNumId w:val="0"/>
  </w:num>
  <w:num w:numId="9" w16cid:durableId="1392582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042"/>
    <w:rsid w:val="000005B2"/>
    <w:rsid w:val="00200D66"/>
    <w:rsid w:val="00222042"/>
    <w:rsid w:val="002D24A7"/>
    <w:rsid w:val="003A50C3"/>
    <w:rsid w:val="005145BA"/>
    <w:rsid w:val="0059116F"/>
    <w:rsid w:val="005C3AF7"/>
    <w:rsid w:val="005F21B3"/>
    <w:rsid w:val="00607D8A"/>
    <w:rsid w:val="00744303"/>
    <w:rsid w:val="007B1707"/>
    <w:rsid w:val="00803350"/>
    <w:rsid w:val="00815B48"/>
    <w:rsid w:val="0082451C"/>
    <w:rsid w:val="008F4DC1"/>
    <w:rsid w:val="00971A9A"/>
    <w:rsid w:val="00AC6E47"/>
    <w:rsid w:val="00AD6A8F"/>
    <w:rsid w:val="00B46046"/>
    <w:rsid w:val="00C648D4"/>
    <w:rsid w:val="00C66AAA"/>
    <w:rsid w:val="00DA1B79"/>
    <w:rsid w:val="00DC3C02"/>
    <w:rsid w:val="00E42523"/>
    <w:rsid w:val="00E5734C"/>
    <w:rsid w:val="00E84509"/>
    <w:rsid w:val="00F56F86"/>
    <w:rsid w:val="00F65DAF"/>
    <w:rsid w:val="00FC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1E9F"/>
  <w15:chartTrackingRefBased/>
  <w15:docId w15:val="{598C36DC-EC8F-46A4-8F68-B676321D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0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2220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rrafodelista">
    <w:name w:val="List Paragraph"/>
    <w:basedOn w:val="Normal"/>
    <w:uiPriority w:val="34"/>
    <w:qFormat/>
    <w:rsid w:val="0022204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220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2042"/>
  </w:style>
  <w:style w:type="paragraph" w:styleId="Piedepgina">
    <w:name w:val="footer"/>
    <w:basedOn w:val="Normal"/>
    <w:link w:val="PiedepginaCar"/>
    <w:uiPriority w:val="99"/>
    <w:unhideWhenUsed/>
    <w:rsid w:val="002220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042"/>
  </w:style>
  <w:style w:type="character" w:styleId="Hipervnculo">
    <w:name w:val="Hyperlink"/>
    <w:basedOn w:val="Fuentedeprrafopredeter"/>
    <w:uiPriority w:val="99"/>
    <w:unhideWhenUsed/>
    <w:rsid w:val="0074430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4430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4430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07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45374DA-7F7D-48C2-A789-1BA02F7975D7}">
  <we:reference id="wa104382081" version="1.55.1.0" store="es-ES" storeType="OMEX"/>
  <we:alternateReferences>
    <we:reference id="WA104382081" version="1.55.1.0" store="" storeType="OMEX"/>
  </we:alternateReferences>
  <we:properties>
    <we:property name="MENDELEY_CITATIONS" value="[{&quot;citationID&quot;:&quot;MENDELEY_CITATION_c706b736-f100-4eaa-aade-a6e5b19716c8&quot;,&quot;properties&quot;:{&quot;noteIndex&quot;:0},&quot;isEdited&quot;:false,&quot;manualOverride&quot;:{&quot;isManuallyOverridden&quot;:false,&quot;citeprocText&quot;:&quot;(&lt;i&gt;Test Vark&lt;/i&gt;, n.d.)&quot;,&quot;manualOverrideText&quot;:&quot;&quot;},&quot;citationTag&quot;:&quot;MENDELEY_CITATION_v3_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&quot;,&quot;citationItems&quot;:[{&quot;id&quot;:&quot;5b056bed-334f-341e-b3c5-6ca051e3d2a4&quot;,&quot;itemData&quot;:{&quot;type&quot;:&quot;webpage&quot;,&quot;id&quot;:&quot;5b056bed-334f-341e-b3c5-6ca051e3d2a4&quot;,&quot;title&quot;:&quot;Test Vark&quot;,&quot;container-title-short&quot;:&quot;&quot;},&quot;isTemporary&quot;:false}]}]"/>
    <we:property name="MENDELEY_CITATIONS_STYLE" value="{&quot;id&quot;:&quot;https://www.zotero.org/styles/apa&quot;,&quot;title&quot;:&quot;American Psychological Association 7th edition&quot;,&quot;format&quot;:&quot;author-date&quot;,&quot;defaultLocale&quot;:null,&quot;isLocaleCodeValid&quot;:true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023F2-DD42-4BCF-8CA2-7B15DC0C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355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SAIRK</cp:lastModifiedBy>
  <cp:revision>10</cp:revision>
  <dcterms:created xsi:type="dcterms:W3CDTF">2023-03-14T16:23:00Z</dcterms:created>
  <dcterms:modified xsi:type="dcterms:W3CDTF">2023-06-20T15:55:00Z</dcterms:modified>
</cp:coreProperties>
</file>